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linux-gpg</w:t>
      </w:r>
    </w:p>
    <w:bookmarkStart w:id="20" w:name="linux-gpg"/>
    <w:p>
      <w:pPr>
        <w:pStyle w:val="Heading1"/>
      </w:pPr>
      <w:r>
        <w:t xml:space="preserve">linux-gpg</w:t>
      </w:r>
    </w:p>
    <w:p>
      <w:pPr>
        <w:pStyle w:val="FirstParagraph"/>
      </w:pPr>
      <w:r>
        <w:t xml:space="preserve">Linux GPG</w:t>
      </w:r>
      <w:r>
        <w:t xml:space="preserve"> </w:t>
      </w:r>
      <w:r>
        <w:t xml:space="preserve">###########</w:t>
      </w:r>
    </w:p>
    <w:p>
      <w:pPr>
        <w:pStyle w:val="BodyText"/>
      </w:pPr>
      <w:r>
        <w:t xml:space="preserve">This document shows how to use the command line to work with PGP (GPG) for encryption.</w:t>
      </w:r>
    </w:p>
    <w:p>
      <w:pPr>
        <w:pStyle w:val="BodyText"/>
      </w:pPr>
      <w:r>
        <w:t xml:space="preserve">.. contents::</w:t>
      </w:r>
    </w:p>
    <w:bookmarkEnd w:id="20"/>
    <w:bookmarkStart w:id="21" w:name="create-a-key-pair"/>
    <w:p>
      <w:pPr>
        <w:pStyle w:val="Heading1"/>
      </w:pPr>
      <w:r>
        <w:t xml:space="preserve">Create a key pair</w:t>
      </w:r>
    </w:p>
    <w:p>
      <w:pPr>
        <w:pStyle w:val="FirstParagraph"/>
      </w:pPr>
      <w:r>
        <w:t xml:space="preserve">Use the following shell command: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 –gen-key</w:t>
      </w:r>
    </w:p>
    <w:p>
      <w:pPr>
        <w:pStyle w:val="BodyText"/>
      </w:pPr>
      <w:r>
        <w:t xml:space="preserve">Answer the prompts, I typically accept all defaults which is 2048 bits and RSA.</w:t>
      </w:r>
      <w:r>
        <w:t xml:space="preserve"> </w:t>
      </w:r>
      <w:r>
        <w:t xml:space="preserve">Also memorize your long passphrase and never tell anyone it, ever.</w:t>
      </w:r>
    </w:p>
    <w:p>
      <w:pPr>
        <w:pStyle w:val="BodyText"/>
      </w:pPr>
      <w:r>
        <w:t xml:space="preserve">Document your new</w:t>
      </w:r>
      <w:r>
        <w:t xml:space="preserve"> </w:t>
      </w:r>
      <w:r>
        <w:t xml:space="preserve">‘</w:t>
      </w:r>
      <w:r>
        <w:t xml:space="preserve">KeyID</w:t>
      </w:r>
      <w:r>
        <w:t xml:space="preserve">’</w:t>
      </w:r>
      <w:r>
        <w:t xml:space="preserve">.</w:t>
      </w:r>
    </w:p>
    <w:bookmarkEnd w:id="21"/>
    <w:bookmarkStart w:id="22" w:name="list-all-keys"/>
    <w:p>
      <w:pPr>
        <w:pStyle w:val="Heading1"/>
      </w:pPr>
      <w:r>
        <w:t xml:space="preserve">List all keys</w:t>
      </w:r>
    </w:p>
    <w:p>
      <w:pPr>
        <w:pStyle w:val="FirstParagraph"/>
      </w:pPr>
      <w:r>
        <w:t xml:space="preserve">This is a great way to determine a</w:t>
      </w:r>
      <w:r>
        <w:t xml:space="preserve"> </w:t>
      </w:r>
      <w:r>
        <w:t xml:space="preserve">‘</w:t>
      </w:r>
      <w:r>
        <w:t xml:space="preserve">KeyID</w:t>
      </w:r>
      <w:r>
        <w:t xml:space="preserve">’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 –list-keys</w:t>
      </w:r>
    </w:p>
    <w:bookmarkEnd w:id="22"/>
    <w:bookmarkStart w:id="23" w:name="encrypt-a-test-message"/>
    <w:p>
      <w:pPr>
        <w:pStyle w:val="Heading1"/>
      </w:pPr>
      <w:r>
        <w:t xml:space="preserve">Encrypt a test message</w:t>
      </w:r>
    </w:p>
    <w:p>
      <w:pPr>
        <w:pStyle w:val="FirstParagraph"/>
      </w:pPr>
      <w:r>
        <w:t xml:space="preserve">This process may also be used to Validate a private key passphrase.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 –local-user</w:t>
      </w:r>
      <w:r>
        <w:t xml:space="preserve"> </w:t>
      </w:r>
      <w:r>
        <w:t xml:space="preserve"> </w:t>
      </w:r>
      <w:r>
        <w:t xml:space="preserve">-as</w:t>
      </w:r>
    </w:p>
    <w:p>
      <w:pPr>
        <w:pStyle w:val="BodyText"/>
      </w:pPr>
      <w:r>
        <w:t xml:space="preserve">It will prompt for a passphrase three times unless a valid one is submitted, then it will allow you to write an encrypted message. press ctrl-d to end the message.</w:t>
      </w:r>
    </w:p>
    <w:p>
      <w:pPr>
        <w:pStyle w:val="BodyText"/>
      </w:pPr>
      <w:r>
        <w:t xml:space="preserve">Alternatively you may encrypt any file (text or binary) using a command like this: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 –local-user</w:t>
      </w:r>
      <w:r>
        <w:t xml:space="preserve"> </w:t>
      </w:r>
      <w:r>
        <w:t xml:space="preserve"> </w:t>
      </w:r>
      <w:r>
        <w:t xml:space="preserve">-as</w:t>
      </w:r>
      <w:r>
        <w:t xml:space="preserve"> </w:t>
      </w:r>
    </w:p>
    <w:p>
      <w:pPr>
        <w:pStyle w:val="BodyText"/>
      </w:pPr>
      <w:r>
        <w:t xml:space="preserve">This will prompt for your passphrase and on success generate an</w:t>
      </w:r>
      <w:r>
        <w:t xml:space="preserve"> </w:t>
      </w:r>
      <w:r>
        <w:t xml:space="preserve">‘</w:t>
      </w:r>
      <w:r>
        <w:t xml:space="preserve">asc</w:t>
      </w:r>
      <w:r>
        <w:t xml:space="preserve">’</w:t>
      </w:r>
      <w:r>
        <w:t xml:space="preserve"> </w:t>
      </w:r>
      <w:r>
        <w:t xml:space="preserve">file.</w:t>
      </w:r>
    </w:p>
    <w:p>
      <w:pPr>
        <w:pStyle w:val="BodyText"/>
      </w:pPr>
      <w:r>
        <w:t xml:space="preserve">For example, lets encrypt the fake test file</w:t>
      </w:r>
      <w:r>
        <w:t xml:space="preserve"> </w:t>
      </w:r>
      <w:r>
        <w:t xml:space="preserve">‘</w:t>
      </w:r>
      <w:r>
        <w:t xml:space="preserve">secret-raw-payload.txt</w:t>
      </w:r>
      <w:r>
        <w:t xml:space="preserve">’</w:t>
      </w:r>
      <w:r>
        <w:t xml:space="preserve"> </w:t>
      </w:r>
      <w:r>
        <w:t xml:space="preserve">using the following command: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 –local-user MYKEYID1 -as secret-raw-payload.txt</w:t>
      </w:r>
    </w:p>
    <w:bookmarkEnd w:id="23"/>
    <w:bookmarkStart w:id="24" w:name="decrypt-a-test-message"/>
    <w:p>
      <w:pPr>
        <w:pStyle w:val="Heading1"/>
      </w:pPr>
      <w:r>
        <w:t xml:space="preserve">Decrypt a test message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gpg -d</w:t>
      </w:r>
      <w:r>
        <w:t xml:space="preserve"> </w:t>
      </w:r>
    </w:p>
    <w:p>
      <w:pPr>
        <w:pStyle w:val="BodyText"/>
      </w:pPr>
      <w:r>
        <w:t xml:space="preserve">Then paste the encrypted message into the terminal.</w:t>
      </w:r>
    </w:p>
    <w:p>
      <w:pPr>
        <w:pStyle w:val="BodyText"/>
      </w:pPr>
      <w:r>
        <w:t xml:space="preserve">Optionally omit the</w:t>
      </w:r>
      <w:r>
        <w:t xml:space="preserve"> </w:t>
      </w:r>
      <w:r>
        <w:t xml:space="preserve">‘</w:t>
      </w:r>
      <w:r>
        <w:t xml:space="preserve">encrypted message file</w:t>
      </w:r>
      <w:r>
        <w:t xml:space="preserve">’</w:t>
      </w:r>
      <w:r>
        <w:t xml:space="preserve"> </w:t>
      </w:r>
      <w:r>
        <w:t xml:space="preserve">and paste the payload directly into the cmd prompt.</w:t>
      </w:r>
    </w:p>
    <w:bookmarkEnd w:id="24"/>
    <w:bookmarkStart w:id="25" w:name="export-a-public-key"/>
    <w:p>
      <w:pPr>
        <w:pStyle w:val="Heading1"/>
      </w:pPr>
      <w:r>
        <w:t xml:space="preserve">Export a public key</w:t>
      </w:r>
    </w:p>
    <w:p>
      <w:pPr>
        <w:pStyle w:val="FirstParagraph"/>
      </w:pPr>
      <w:r>
        <w:t xml:space="preserve">To export a public key for transportation or sharing, run this: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 –export -a</w:t>
      </w:r>
      <w:r>
        <w:t xml:space="preserve"> </w:t>
      </w:r>
    </w:p>
    <w:p>
      <w:pPr>
        <w:pStyle w:val="BodyText"/>
      </w:pPr>
      <w:r>
        <w:t xml:space="preserve">This will output the public key for a given KeyID as ascii, which may be shared and distributed to anyone.</w:t>
      </w:r>
    </w:p>
    <w:bookmarkEnd w:id="25"/>
    <w:bookmarkStart w:id="26" w:name="export-a-private-key"/>
    <w:p>
      <w:pPr>
        <w:pStyle w:val="Heading1"/>
      </w:pPr>
      <w:r>
        <w:t xml:space="preserve">Export a private key</w:t>
      </w:r>
    </w:p>
    <w:p>
      <w:pPr>
        <w:pStyle w:val="FirstParagraph"/>
      </w:pPr>
      <w:r>
        <w:t xml:space="preserve">To export a private key for transportation or backup, run this: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 –export-secret-key -a</w:t>
      </w:r>
      <w:r>
        <w:t xml:space="preserve"> </w:t>
      </w:r>
    </w:p>
    <w:p>
      <w:pPr>
        <w:pStyle w:val="BodyText"/>
      </w:pPr>
      <w:r>
        <w:t xml:space="preserve">This will output the private key for a given KeyID as ascii, which must be safely gaurded.</w:t>
      </w:r>
    </w:p>
    <w:bookmarkEnd w:id="26"/>
    <w:bookmarkStart w:id="27" w:name="import-a-public-key"/>
    <w:p>
      <w:pPr>
        <w:pStyle w:val="Heading1"/>
      </w:pPr>
      <w:r>
        <w:t xml:space="preserve">Import a public key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gpg –import</w:t>
      </w:r>
      <w:r>
        <w:t xml:space="preserve"> </w:t>
      </w:r>
    </w:p>
    <w:p>
      <w:pPr>
        <w:pStyle w:val="BodyText"/>
      </w:pPr>
      <w:r>
        <w:t xml:space="preserve">This adds the public key in the file to your public key ring. Alternatively you may omit the file and paste the public key directly to the command prompt.</w:t>
      </w:r>
    </w:p>
    <w:bookmarkEnd w:id="27"/>
    <w:bookmarkStart w:id="28" w:name="import-a-private-key"/>
    <w:p>
      <w:pPr>
        <w:pStyle w:val="Heading1"/>
      </w:pPr>
      <w:r>
        <w:t xml:space="preserve">Import a private key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gpg –allow-secret-key-import –import</w:t>
      </w:r>
      <w:r>
        <w:t xml:space="preserve"> </w:t>
      </w:r>
    </w:p>
    <w:p>
      <w:pPr>
        <w:pStyle w:val="BodyText"/>
      </w:pPr>
      <w:r>
        <w:t xml:space="preserve">This adds the private key in the file to your private key ring. Alternatively you may omit the file and paste the private key directly to the command prompt.</w:t>
      </w:r>
    </w:p>
    <w:bookmarkEnd w:id="28"/>
    <w:bookmarkStart w:id="29" w:name="delete-a-public-key"/>
    <w:p>
      <w:pPr>
        <w:pStyle w:val="Heading1"/>
      </w:pPr>
      <w:r>
        <w:t xml:space="preserve">Delete a public key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gpg –delete-key</w:t>
      </w:r>
      <w:r>
        <w:t xml:space="preserve"> </w:t>
      </w:r>
    </w:p>
    <w:bookmarkEnd w:id="29"/>
    <w:bookmarkStart w:id="30" w:name="delete-a-private-key"/>
    <w:p>
      <w:pPr>
        <w:pStyle w:val="Heading1"/>
      </w:pPr>
      <w:r>
        <w:t xml:space="preserve">Delete a private key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gpg –delete-secret-key</w:t>
      </w:r>
      <w:r>
        <w:t xml:space="preserve"> </w:t>
      </w:r>
    </w:p>
    <w:bookmarkEnd w:id="30"/>
    <w:bookmarkStart w:id="31" w:name="edit-and-trust-a-key"/>
    <w:p>
      <w:pPr>
        <w:pStyle w:val="Heading1"/>
      </w:pPr>
      <w:r>
        <w:t xml:space="preserve">Edit and Trust a key</w:t>
      </w:r>
    </w:p>
    <w:p>
      <w:pPr>
        <w:pStyle w:val="FirstParagraph"/>
      </w:pPr>
      <w:r>
        <w:t xml:space="preserve">To edit a keys trust level (for instance to completely trust your own key) do the following: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 –edit-key</w:t>
      </w:r>
      <w:r>
        <w:t xml:space="preserve"> </w:t>
      </w:r>
      <w:r>
        <w:t xml:space="preserve"> </w:t>
      </w:r>
      <w:r>
        <w:t xml:space="preserve">trust</w:t>
      </w:r>
      <w:r>
        <w:t xml:space="preserve"> </w:t>
      </w:r>
      <w:r>
        <w:t xml:space="preserve">5</w:t>
      </w:r>
      <w:r>
        <w:t xml:space="preserve"> </w:t>
      </w:r>
      <w:r>
        <w:t xml:space="preserve">y</w:t>
      </w:r>
      <w:r>
        <w:t xml:space="preserve"> </w:t>
      </w:r>
      <w:r>
        <w:t xml:space="preserve">quit</w:t>
      </w:r>
    </w:p>
    <w:bookmarkEnd w:id="31"/>
    <w:bookmarkStart w:id="32" w:name="encrypt-a-directory"/>
    <w:p>
      <w:pPr>
        <w:pStyle w:val="Heading1"/>
      </w:pPr>
      <w:r>
        <w:t xml:space="preserve">Encrypt a directory</w:t>
      </w:r>
    </w:p>
    <w:p>
      <w:pPr>
        <w:pStyle w:val="FirstParagraph"/>
      </w:pPr>
      <w:r>
        <w:t xml:space="preserve">If you want to encrypt a directory instead of a file, use the gpg-zip tool: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gpg-zip ~/home/user/secret-files &gt; ~/home/user/secret-files.gpg-zip</w:t>
      </w:r>
    </w:p>
    <w:bookmarkEnd w:id="32"/>
    <w:bookmarkStart w:id="33" w:name="symmetric-keys"/>
    <w:p>
      <w:pPr>
        <w:pStyle w:val="Heading1"/>
      </w:pPr>
      <w:r>
        <w:t xml:space="preserve">Symmetric Keys</w:t>
      </w:r>
    </w:p>
    <w:p>
      <w:pPr>
        <w:pStyle w:val="FirstParagraph"/>
      </w:pPr>
      <w:r>
        <w:t xml:space="preserve">If you want to use a single shared key use the –symmetric flag. It will prompt you for a password twice: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gpg-zip –symmetric ~/.password-store &gt; password-store.gpg-zip</w:t>
      </w:r>
    </w:p>
    <w:p>
      <w:pPr>
        <w:pStyle w:val="BodyText"/>
      </w:pPr>
      <w:r>
        <w:t xml:space="preserve">–list-archive:</w:t>
      </w:r>
      <w:r>
        <w:t xml:space="preserve"> </w:t>
      </w:r>
      <w:r>
        <w:t xml:space="preserve">List the contents of the specified archive.</w:t>
      </w:r>
    </w:p>
    <w:p>
      <w:pPr>
        <w:pStyle w:val="BodyText"/>
      </w:pPr>
      <w:r>
        <w:t xml:space="preserve">–decrypt:</w:t>
      </w:r>
      <w:r>
        <w:t xml:space="preserve"> </w:t>
      </w:r>
      <w:r>
        <w:t xml:space="preserve">Decrypt the zip, pipe to a file.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gpg-zip –decrypt ~/.password-store &gt; password-store.gpg-zip</w:t>
      </w:r>
    </w:p>
    <w:bookmarkEnd w:id="33"/>
    <w:bookmarkStart w:id="34" w:name="homework"/>
    <w:p>
      <w:pPr>
        <w:pStyle w:val="Heading1"/>
      </w:pPr>
      <w:r>
        <w:t xml:space="preserve">Homework</w:t>
      </w:r>
    </w:p>
    <w:p>
      <w:pPr>
        <w:numPr>
          <w:ilvl w:val="0"/>
          <w:numId w:val="1001"/>
        </w:numPr>
        <w:pStyle w:val="Compact"/>
      </w:pPr>
      <w:r>
        <w:t xml:space="preserve">create a gpg key pair</w:t>
      </w:r>
    </w:p>
    <w:p>
      <w:pPr>
        <w:numPr>
          <w:ilvl w:val="0"/>
          <w:numId w:val="1001"/>
        </w:numPr>
        <w:pStyle w:val="Compact"/>
      </w:pPr>
      <w:r>
        <w:t xml:space="preserve">encrypt a test file</w:t>
      </w:r>
    </w:p>
    <w:p>
      <w:pPr>
        <w:numPr>
          <w:ilvl w:val="0"/>
          <w:numId w:val="1001"/>
        </w:numPr>
        <w:pStyle w:val="Compact"/>
      </w:pPr>
      <w:r>
        <w:t xml:space="preserve">decrypt a test file</w:t>
      </w:r>
    </w:p>
    <w:p>
      <w:pPr>
        <w:numPr>
          <w:ilvl w:val="0"/>
          <w:numId w:val="1001"/>
        </w:numPr>
        <w:pStyle w:val="Compact"/>
      </w:pPr>
      <w:r>
        <w:t xml:space="preserve">export public and private key pair</w:t>
      </w:r>
    </w:p>
    <w:p>
      <w:pPr>
        <w:numPr>
          <w:ilvl w:val="0"/>
          <w:numId w:val="1001"/>
        </w:numPr>
        <w:pStyle w:val="Compact"/>
      </w:pPr>
      <w:r>
        <w:t xml:space="preserve">delete public and private key pair</w:t>
      </w:r>
    </w:p>
    <w:p>
      <w:pPr>
        <w:numPr>
          <w:ilvl w:val="0"/>
          <w:numId w:val="1001"/>
        </w:numPr>
        <w:pStyle w:val="Compact"/>
      </w:pPr>
      <w:r>
        <w:t xml:space="preserve">re-import public and private key pair</w:t>
      </w:r>
    </w:p>
    <w:p>
      <w:pPr>
        <w:numPr>
          <w:ilvl w:val="0"/>
          <w:numId w:val="1001"/>
        </w:numPr>
        <w:pStyle w:val="Compact"/>
      </w:pPr>
      <w:r>
        <w:t xml:space="preserve">try to decrypt test file again</w:t>
      </w:r>
    </w:p>
    <w:bookmarkEnd w:id="34"/>
    <w:bookmarkStart w:id="35" w:name="misc"/>
    <w:p>
      <w:pPr>
        <w:pStyle w:val="Heading1"/>
      </w:pPr>
      <w:r>
        <w:t xml:space="preserve">Misc</w:t>
      </w:r>
    </w:p>
    <w:p>
      <w:pPr>
        <w:numPr>
          <w:ilvl w:val="0"/>
          <w:numId w:val="1002"/>
        </w:numPr>
        <w:pStyle w:val="Compact"/>
      </w:pPr>
      <w:r>
        <w:t xml:space="preserve">The keyring files are binary and exist in</w:t>
      </w:r>
      <w:r>
        <w:t xml:space="preserve"> </w:t>
      </w:r>
      <w:r>
        <w:rPr>
          <w:iCs/>
          <w:i/>
        </w:rPr>
        <w:t xml:space="preserve">~/.gnupg</w:t>
      </w:r>
      <w:r>
        <w:t xml:space="preserve">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linux-gpg</dc:title>
  <dc:creator/>
  <cp:keywords/>
  <dcterms:created xsi:type="dcterms:W3CDTF">2026-04-10T03:00:32Z</dcterms:created>
  <dcterms:modified xsi:type="dcterms:W3CDTF">2026-04-10T03:00:32Z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